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47" w:rsidRDefault="00B24347" w:rsidP="0096562E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B24347" w:rsidRPr="00FE0E9D" w:rsidRDefault="00B24347" w:rsidP="0096562E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Занятие № 1Д</w:t>
      </w:r>
    </w:p>
    <w:p w:rsidR="0064439E" w:rsidRPr="0064439E" w:rsidRDefault="0064439E" w:rsidP="0096562E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Для группы </w:t>
      </w:r>
      <w:r w:rsidR="00FE0E9D">
        <w:rPr>
          <w:rFonts w:ascii="Tahoma" w:eastAsia="Times New Roman" w:hAnsi="Tahoma" w:cs="Tahoma"/>
          <w:b/>
          <w:sz w:val="20"/>
          <w:szCs w:val="20"/>
          <w:lang w:eastAsia="ru-RU"/>
        </w:rPr>
        <w:t>1 года обучения</w:t>
      </w:r>
    </w:p>
    <w:p w:rsidR="0096562E" w:rsidRDefault="0096562E" w:rsidP="0096562E">
      <w:pPr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14DEB">
        <w:rPr>
          <w:rFonts w:ascii="Tahoma" w:eastAsia="Times New Roman" w:hAnsi="Tahoma" w:cs="Tahoma"/>
          <w:b/>
          <w:sz w:val="20"/>
          <w:szCs w:val="20"/>
          <w:lang w:eastAsia="ru-RU"/>
        </w:rPr>
        <w:t>АТАКА НА КОРОЛЯ</w:t>
      </w:r>
    </w:p>
    <w:p w:rsidR="00B24347" w:rsidRPr="00B867AE" w:rsidRDefault="00B24347" w:rsidP="00B867AE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B867AE">
        <w:rPr>
          <w:rFonts w:ascii="Tahoma" w:eastAsia="Times New Roman" w:hAnsi="Tahoma" w:cs="Tahoma"/>
          <w:i/>
          <w:sz w:val="20"/>
          <w:szCs w:val="20"/>
          <w:lang w:eastAsia="ru-RU"/>
        </w:rPr>
        <w:t>Задание 1. Изучить теорию, внимательно рассмотреть примеры</w:t>
      </w:r>
    </w:p>
    <w:p w:rsidR="00B24347" w:rsidRPr="00B867AE" w:rsidRDefault="00B867AE" w:rsidP="00B867AE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B867AE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                                        </w:t>
      </w:r>
      <w:r w:rsidR="00B24347" w:rsidRPr="00B867AE">
        <w:rPr>
          <w:rFonts w:ascii="Tahoma" w:eastAsia="Times New Roman" w:hAnsi="Tahoma" w:cs="Tahoma"/>
          <w:i/>
          <w:sz w:val="20"/>
          <w:szCs w:val="20"/>
          <w:lang w:eastAsia="ru-RU"/>
        </w:rPr>
        <w:t>2. Решить задачи</w:t>
      </w:r>
    </w:p>
    <w:p w:rsidR="0096562E" w:rsidRPr="00177010" w:rsidRDefault="0096562E" w:rsidP="0096562E">
      <w:pPr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     </w:t>
      </w:r>
      <w:r w:rsidR="00B24347">
        <w:rPr>
          <w:rFonts w:ascii="Tahoma" w:eastAsia="Times New Roman" w:hAnsi="Tahoma" w:cs="Tahoma"/>
          <w:sz w:val="20"/>
          <w:szCs w:val="20"/>
          <w:lang w:eastAsia="ru-RU"/>
        </w:rPr>
        <w:t>Р</w:t>
      </w:r>
      <w:r w:rsidRPr="00177010">
        <w:rPr>
          <w:rFonts w:ascii="Tahoma" w:eastAsia="Times New Roman" w:hAnsi="Tahoma" w:cs="Tahoma"/>
          <w:sz w:val="20"/>
          <w:szCs w:val="20"/>
          <w:lang w:eastAsia="ru-RU"/>
        </w:rPr>
        <w:t xml:space="preserve">ассмотрим общие </w:t>
      </w:r>
      <w:proofErr w:type="gramStart"/>
      <w:r w:rsidRPr="00177010">
        <w:rPr>
          <w:rFonts w:ascii="Tahoma" w:eastAsia="Times New Roman" w:hAnsi="Tahoma" w:cs="Tahoma"/>
          <w:sz w:val="20"/>
          <w:szCs w:val="20"/>
          <w:lang w:eastAsia="ru-RU"/>
        </w:rPr>
        <w:t>понятии</w:t>
      </w:r>
      <w:proofErr w:type="gramEnd"/>
      <w:r w:rsidRPr="00177010">
        <w:rPr>
          <w:rFonts w:ascii="Tahoma" w:eastAsia="Times New Roman" w:hAnsi="Tahoma" w:cs="Tahoma"/>
          <w:sz w:val="20"/>
          <w:szCs w:val="20"/>
          <w:lang w:eastAsia="ru-RU"/>
        </w:rPr>
        <w:t xml:space="preserve"> фигу</w:t>
      </w:r>
      <w:r w:rsidR="00B24347">
        <w:rPr>
          <w:rFonts w:ascii="Tahoma" w:eastAsia="Times New Roman" w:hAnsi="Tahoma" w:cs="Tahoma"/>
          <w:sz w:val="20"/>
          <w:szCs w:val="20"/>
          <w:lang w:eastAsia="ru-RU"/>
        </w:rPr>
        <w:t>рной атаки, на примере игры</w:t>
      </w:r>
      <w:r w:rsidRPr="00177010">
        <w:rPr>
          <w:rFonts w:ascii="Tahoma" w:eastAsia="Times New Roman" w:hAnsi="Tahoma" w:cs="Tahoma"/>
          <w:sz w:val="20"/>
          <w:szCs w:val="20"/>
          <w:lang w:eastAsia="ru-RU"/>
        </w:rPr>
        <w:t xml:space="preserve"> мастеров, как они осуществляют фигурную атаку. </w:t>
      </w:r>
      <w:r w:rsidRPr="0017701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Фигурной атакой — называют такую атаку на позицию короля, которая производится без участия пешек одними фигурами. </w:t>
      </w:r>
      <w:r w:rsidRPr="00177010">
        <w:rPr>
          <w:rFonts w:ascii="Tahoma" w:eastAsia="Times New Roman" w:hAnsi="Tahoma" w:cs="Tahoma"/>
          <w:sz w:val="20"/>
          <w:szCs w:val="20"/>
          <w:lang w:eastAsia="ru-RU"/>
        </w:rPr>
        <w:t>Фигурную атаку можно провести не только на фланге (королевском или ферзевом), но и если король соперника «застрял» в центре.</w:t>
      </w:r>
    </w:p>
    <w:p w:rsidR="0096562E" w:rsidRPr="00177010" w:rsidRDefault="0096562E" w:rsidP="0096562E">
      <w:pPr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     </w:t>
      </w:r>
      <w:proofErr w:type="gramStart"/>
      <w:r w:rsidRPr="00177010">
        <w:rPr>
          <w:rFonts w:ascii="Tahoma" w:eastAsia="Times New Roman" w:hAnsi="Tahoma" w:cs="Tahoma"/>
          <w:sz w:val="20"/>
          <w:szCs w:val="20"/>
          <w:lang w:eastAsia="ru-RU"/>
        </w:rPr>
        <w:t>Фигурные атаки возможны в открытых позициях, когда центр полностью или частично свободен от блокирующих друг друга пешек и в центре имеются или могут быть образованы открытые диагонали, вертикали и горизонтали для перевода фигур.</w:t>
      </w:r>
      <w:proofErr w:type="gramEnd"/>
      <w:r w:rsidRPr="00177010">
        <w:rPr>
          <w:rFonts w:ascii="Tahoma" w:eastAsia="Times New Roman" w:hAnsi="Tahoma" w:cs="Tahoma"/>
          <w:sz w:val="20"/>
          <w:szCs w:val="20"/>
          <w:lang w:eastAsia="ru-RU"/>
        </w:rPr>
        <w:t xml:space="preserve"> Именно из-за того что эти пути свободны, и нет необходимости выдвигать свои фланговые пешки для вскрытия линий.</w:t>
      </w:r>
    </w:p>
    <w:p w:rsidR="0096562E" w:rsidRPr="00177010" w:rsidRDefault="0096562E" w:rsidP="0096562E">
      <w:pPr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  </w:t>
      </w:r>
      <w:r w:rsidRPr="00177010">
        <w:rPr>
          <w:rFonts w:ascii="Tahoma" w:eastAsia="Times New Roman" w:hAnsi="Tahoma" w:cs="Tahoma"/>
          <w:sz w:val="20"/>
          <w:szCs w:val="20"/>
          <w:lang w:eastAsia="ru-RU"/>
        </w:rPr>
        <w:t>Тем не менее, и в этом случае иногда выдвижение пешек (чаще всего одной) целесообразно для других целей – защитить свою или прогнать чужую фигуру, напасть на извлеченного из своего укрытия короля противника или подготовить путь для отступления своего короля в случае неприятельской атаки. Для примера рассмотрим один очень интересный пример фигурной атаки из «учебника шахматной игры» Капабланки (диаграмма 1).</w:t>
      </w:r>
    </w:p>
    <w:p w:rsidR="0096562E" w:rsidRPr="00177010" w:rsidRDefault="0096562E" w:rsidP="0096562E">
      <w:pPr>
        <w:shd w:val="clear" w:color="auto" w:fill="F7F7F7"/>
        <w:spacing w:after="0" w:line="330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93300"/>
          <w:sz w:val="20"/>
          <w:szCs w:val="20"/>
          <w:lang w:eastAsia="ru-RU"/>
        </w:rPr>
        <w:drawing>
          <wp:inline distT="0" distB="0" distL="0" distR="0">
            <wp:extent cx="2240280" cy="2240280"/>
            <wp:effectExtent l="0" t="0" r="7620" b="7620"/>
            <wp:docPr id="1" name="Рисунок 1" descr="http://clubchess.ru/wp-content/uploads/2012/04/figurnai-atak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ubchess.ru/wp-content/uploads/2012/04/figurnai-atak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62E" w:rsidRPr="00177010" w:rsidRDefault="0096562E" w:rsidP="0096562E">
      <w:pPr>
        <w:shd w:val="clear" w:color="auto" w:fill="F7F7F7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77010">
        <w:rPr>
          <w:rFonts w:ascii="Tahoma" w:eastAsia="Times New Roman" w:hAnsi="Tahoma" w:cs="Tahoma"/>
          <w:sz w:val="20"/>
          <w:szCs w:val="20"/>
          <w:lang w:eastAsia="ru-RU"/>
        </w:rPr>
        <w:t>Диаграмма 1</w:t>
      </w:r>
    </w:p>
    <w:p w:rsidR="0096562E" w:rsidRDefault="0096562E" w:rsidP="0096562E">
      <w:pPr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77010">
        <w:rPr>
          <w:rFonts w:ascii="Tahoma" w:eastAsia="Times New Roman" w:hAnsi="Tahoma" w:cs="Tahoma"/>
          <w:sz w:val="20"/>
          <w:szCs w:val="20"/>
          <w:lang w:eastAsia="ru-RU"/>
        </w:rPr>
        <w:t xml:space="preserve">У белых прекрасная атакующая позиция из-за централизованного коня d5 и дальнобойного слона b2, диагональ которого открыта вплоть до пункта g7. При своем ходе черные разменивали слона на коня и с лишней пешкой получили большие шансы на выигрыш в эндшпиле. Однако ход белых, и они проводят решающую атаку, разрушая пешечную цепь жертвой коня. </w:t>
      </w:r>
      <w:r w:rsidRPr="0017701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1. Kf6 </w:t>
      </w:r>
      <w:r w:rsidRPr="00177010">
        <w:rPr>
          <w:rFonts w:ascii="Tahoma" w:eastAsia="Times New Roman" w:hAnsi="Tahoma" w:cs="Tahoma"/>
          <w:sz w:val="20"/>
          <w:szCs w:val="20"/>
          <w:lang w:eastAsia="ru-RU"/>
        </w:rPr>
        <w:t xml:space="preserve">(грозит мат в один ход на h7) </w:t>
      </w:r>
      <w:r w:rsidRPr="0017701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1. … </w:t>
      </w:r>
      <w:proofErr w:type="spellStart"/>
      <w:r w:rsidRPr="0017701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gf</w:t>
      </w:r>
      <w:proofErr w:type="spellEnd"/>
      <w:r w:rsidRPr="0017701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2. Фg3+ </w:t>
      </w:r>
      <w:proofErr w:type="spellStart"/>
      <w:r w:rsidRPr="0017701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Kp</w:t>
      </w:r>
      <w:proofErr w:type="spellEnd"/>
      <w:r w:rsidRPr="0017701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h8 3. Фg5!</w:t>
      </w:r>
      <w:r w:rsidRPr="00177010">
        <w:rPr>
          <w:rFonts w:ascii="Tahoma" w:eastAsia="Times New Roman" w:hAnsi="Tahoma" w:cs="Tahoma"/>
          <w:sz w:val="20"/>
          <w:szCs w:val="20"/>
          <w:lang w:eastAsia="ru-RU"/>
        </w:rPr>
        <w:t xml:space="preserve"> Белые выигрывают ферзя или ставят мат.</w:t>
      </w:r>
    </w:p>
    <w:p w:rsidR="0096562E" w:rsidRDefault="0096562E" w:rsidP="0096562E">
      <w:pPr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96562E" w:rsidRDefault="0096562E" w:rsidP="0096562E">
      <w:pPr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96562E" w:rsidRDefault="0096562E" w:rsidP="0096562E">
      <w:pPr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96562E" w:rsidRDefault="0096562E" w:rsidP="0096562E">
      <w:pPr>
        <w:pStyle w:val="a3"/>
        <w:jc w:val="both"/>
      </w:pPr>
      <w:r>
        <w:t xml:space="preserve">        Иногда успешная атака возможна и при надежной защите короля. Верно рассчитанная комбинация, тонко учитывающая слабости в лагере противника, способна разрушить защиту.</w:t>
      </w:r>
    </w:p>
    <w:p w:rsidR="0096562E" w:rsidRDefault="0096562E" w:rsidP="0096562E">
      <w:pPr>
        <w:pStyle w:val="a3"/>
        <w:jc w:val="both"/>
      </w:pPr>
      <w:r>
        <w:t xml:space="preserve">Рассмотрим на примере. Партия Ботвинник – </w:t>
      </w:r>
      <w:proofErr w:type="spellStart"/>
      <w:r>
        <w:t>Видмар</w:t>
      </w:r>
      <w:proofErr w:type="spellEnd"/>
      <w:r>
        <w:t>, 1936.</w:t>
      </w:r>
    </w:p>
    <w:p w:rsidR="0096562E" w:rsidRDefault="0096562E" w:rsidP="0096562E">
      <w:pPr>
        <w:pStyle w:val="a3"/>
        <w:jc w:val="both"/>
      </w:pPr>
      <w:r>
        <w:rPr>
          <w:noProof/>
        </w:rPr>
        <w:drawing>
          <wp:inline distT="0" distB="0" distL="0" distR="0">
            <wp:extent cx="1728655" cy="1708785"/>
            <wp:effectExtent l="0" t="0" r="5080" b="5715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655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62E" w:rsidRDefault="0096562E" w:rsidP="0096562E">
      <w:pPr>
        <w:pStyle w:val="a3"/>
        <w:jc w:val="both"/>
      </w:pPr>
      <w:r>
        <w:t xml:space="preserve">      Чтобы вполне понять суть комбинации белых, обратите внимание на замаскированное сквозное действие белых фигур: удар ферзя на ладью с8, слона – на пункты f7 и g8, ладьи f5 на пункты d5 и f7.</w:t>
      </w:r>
    </w:p>
    <w:p w:rsidR="0096562E" w:rsidRDefault="0096562E" w:rsidP="0096562E">
      <w:pPr>
        <w:pStyle w:val="a3"/>
      </w:pPr>
      <w:r>
        <w:rPr>
          <w:rStyle w:val="a4"/>
        </w:rPr>
        <w:t xml:space="preserve">20. К:f7!! </w:t>
      </w:r>
      <w:proofErr w:type="gramStart"/>
      <w:r>
        <w:rPr>
          <w:rStyle w:val="a4"/>
        </w:rPr>
        <w:t>Л:f7</w:t>
      </w:r>
      <w:r>
        <w:t xml:space="preserve"> (на Кр:f7 последовало бы 21.</w:t>
      </w:r>
      <w:proofErr w:type="gramEnd"/>
      <w:r>
        <w:t xml:space="preserve"> </w:t>
      </w:r>
      <w:proofErr w:type="gramStart"/>
      <w:r>
        <w:t>С:d5+), ладья с8 лишилась защиты.</w:t>
      </w:r>
      <w:r>
        <w:br/>
      </w:r>
      <w:r>
        <w:rPr>
          <w:rStyle w:val="a4"/>
        </w:rPr>
        <w:t>21.</w:t>
      </w:r>
      <w:proofErr w:type="gramEnd"/>
      <w:r>
        <w:rPr>
          <w:rStyle w:val="a4"/>
        </w:rPr>
        <w:t xml:space="preserve"> </w:t>
      </w:r>
      <w:proofErr w:type="gramStart"/>
      <w:r>
        <w:rPr>
          <w:rStyle w:val="a4"/>
        </w:rPr>
        <w:t>С:f6 C:f6</w:t>
      </w:r>
      <w:r>
        <w:t xml:space="preserve"> (на 21.</w:t>
      </w:r>
      <w:proofErr w:type="gramEnd"/>
      <w:r>
        <w:t xml:space="preserve"> … К:f6 следует 22. Л:f6 с последующим 23. Ф</w:t>
      </w:r>
      <w:proofErr w:type="gramStart"/>
      <w:r>
        <w:t>:с</w:t>
      </w:r>
      <w:proofErr w:type="gramEnd"/>
      <w:r>
        <w:t>8+)</w:t>
      </w:r>
      <w:r>
        <w:br/>
      </w:r>
      <w:r>
        <w:rPr>
          <w:rStyle w:val="a4"/>
        </w:rPr>
        <w:t>22. Л:d5 Фс</w:t>
      </w:r>
      <w:proofErr w:type="gramStart"/>
      <w:r>
        <w:rPr>
          <w:rStyle w:val="a4"/>
        </w:rPr>
        <w:t>6</w:t>
      </w:r>
      <w:proofErr w:type="gramEnd"/>
      <w:r>
        <w:br/>
      </w:r>
      <w:r>
        <w:rPr>
          <w:rStyle w:val="a4"/>
        </w:rPr>
        <w:t xml:space="preserve">23. </w:t>
      </w:r>
      <w:proofErr w:type="gramStart"/>
      <w:r>
        <w:rPr>
          <w:rStyle w:val="a4"/>
        </w:rPr>
        <w:t>Лd6!</w:t>
      </w:r>
      <w:r>
        <w:t xml:space="preserve"> (но не 23.</w:t>
      </w:r>
      <w:proofErr w:type="gramEnd"/>
      <w:r>
        <w:t xml:space="preserve"> Лс5 ввиду</w:t>
      </w:r>
      <w:proofErr w:type="gramStart"/>
      <w:r>
        <w:t xml:space="preserve"> С</w:t>
      </w:r>
      <w:proofErr w:type="gramEnd"/>
      <w:r>
        <w:t>:d4+ 24. Л:d4 Ф</w:t>
      </w:r>
      <w:proofErr w:type="gramStart"/>
      <w:r>
        <w:t>:с</w:t>
      </w:r>
      <w:proofErr w:type="gramEnd"/>
      <w:r>
        <w:t xml:space="preserve">5) </w:t>
      </w:r>
      <w:r>
        <w:rPr>
          <w:rStyle w:val="a4"/>
        </w:rPr>
        <w:t>Фе8</w:t>
      </w:r>
      <w:r>
        <w:br/>
      </w:r>
      <w:r>
        <w:rPr>
          <w:rStyle w:val="a4"/>
        </w:rPr>
        <w:t>24. Лd7</w:t>
      </w:r>
      <w:proofErr w:type="gramStart"/>
      <w:r>
        <w:t xml:space="preserve"> С</w:t>
      </w:r>
      <w:proofErr w:type="gramEnd"/>
      <w:r>
        <w:t>дался.</w:t>
      </w:r>
    </w:p>
    <w:p w:rsidR="0096562E" w:rsidRDefault="0096562E" w:rsidP="0096562E">
      <w:pPr>
        <w:pStyle w:val="a3"/>
        <w:jc w:val="both"/>
      </w:pPr>
      <w:r>
        <w:t xml:space="preserve">       Комбинационный удар часто является кратчайшим путем к достижению цели, когда напряжение атаки достигло предела, а все фигуры приведены в полную боевую готовность. Наиболее распространенным мотивом комбинации является вскрытие линий и вторжение на 7-ю и 8-ю горизонталь.</w:t>
      </w:r>
    </w:p>
    <w:p w:rsidR="0096562E" w:rsidRDefault="0096562E" w:rsidP="0096562E">
      <w:pPr>
        <w:pStyle w:val="a3"/>
        <w:jc w:val="both"/>
      </w:pPr>
      <w:r>
        <w:t xml:space="preserve">       При большой концентрации сил часто применяемым приемом являются прорывы позиции, сопровождающиеся жертвами фигур.</w:t>
      </w:r>
    </w:p>
    <w:p w:rsidR="0096562E" w:rsidRDefault="0096562E" w:rsidP="0096562E">
      <w:pPr>
        <w:pStyle w:val="a3"/>
        <w:jc w:val="both"/>
      </w:pPr>
      <w:proofErr w:type="spellStart"/>
      <w:r>
        <w:t>Рашевский</w:t>
      </w:r>
      <w:proofErr w:type="spellEnd"/>
      <w:r>
        <w:t xml:space="preserve"> – Ботвинник, 1948.</w:t>
      </w:r>
    </w:p>
    <w:p w:rsidR="0096562E" w:rsidRDefault="0096562E" w:rsidP="0096562E">
      <w:pPr>
        <w:pStyle w:val="a3"/>
        <w:rPr>
          <w:rStyle w:val="a4"/>
        </w:rPr>
      </w:pPr>
      <w:r>
        <w:rPr>
          <w:noProof/>
        </w:rPr>
        <w:lastRenderedPageBreak/>
        <w:drawing>
          <wp:inline distT="0" distB="0" distL="0" distR="0">
            <wp:extent cx="1829991" cy="1817370"/>
            <wp:effectExtent l="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991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62E" w:rsidRDefault="0096562E" w:rsidP="0096562E">
      <w:pPr>
        <w:pStyle w:val="a3"/>
      </w:pPr>
      <w:r>
        <w:rPr>
          <w:rStyle w:val="a4"/>
        </w:rPr>
        <w:t>39. … Л:f4!</w:t>
      </w:r>
      <w:r>
        <w:br/>
      </w:r>
      <w:r>
        <w:rPr>
          <w:rStyle w:val="a4"/>
        </w:rPr>
        <w:t xml:space="preserve">40. </w:t>
      </w:r>
      <w:proofErr w:type="spellStart"/>
      <w:r>
        <w:rPr>
          <w:rStyle w:val="a4"/>
        </w:rPr>
        <w:t>gf</w:t>
      </w:r>
      <w:proofErr w:type="spellEnd"/>
      <w:r>
        <w:rPr>
          <w:rStyle w:val="a4"/>
        </w:rPr>
        <w:t xml:space="preserve"> Л:f4</w:t>
      </w:r>
      <w:r>
        <w:t xml:space="preserve"> и против угрозы g4-g3 у белых нет защиты.</w:t>
      </w:r>
      <w:r>
        <w:br/>
      </w:r>
      <w:r>
        <w:rPr>
          <w:rStyle w:val="a4"/>
        </w:rPr>
        <w:t>41. Фb1 Лf5!</w:t>
      </w:r>
      <w:r>
        <w:br/>
      </w:r>
      <w:r>
        <w:rPr>
          <w:rStyle w:val="a4"/>
        </w:rPr>
        <w:t>42. Фd3 g3</w:t>
      </w:r>
      <w:r>
        <w:br/>
      </w:r>
      <w:r>
        <w:rPr>
          <w:rStyle w:val="a4"/>
        </w:rPr>
        <w:t xml:space="preserve">43. Фf1 </w:t>
      </w:r>
      <w:proofErr w:type="spellStart"/>
      <w:r>
        <w:rPr>
          <w:rStyle w:val="a4"/>
        </w:rPr>
        <w:t>gf+</w:t>
      </w:r>
      <w:proofErr w:type="spellEnd"/>
      <w:r>
        <w:br/>
      </w:r>
      <w:r>
        <w:rPr>
          <w:rStyle w:val="a4"/>
        </w:rPr>
        <w:t>44. Kp:f2 Лg5!</w:t>
      </w:r>
      <w:r>
        <w:br/>
      </w:r>
      <w:r>
        <w:rPr>
          <w:rStyle w:val="a4"/>
        </w:rPr>
        <w:t>45. Фh3 Лg2+</w:t>
      </w:r>
      <w:r>
        <w:br/>
      </w:r>
      <w:r>
        <w:rPr>
          <w:rStyle w:val="a4"/>
        </w:rPr>
        <w:t>46. Kp:f3 Kd2+</w:t>
      </w:r>
      <w:r>
        <w:br/>
      </w:r>
      <w:r>
        <w:rPr>
          <w:rStyle w:val="a4"/>
        </w:rPr>
        <w:t>47. Kpe3 Лg3+.</w:t>
      </w:r>
      <w:r>
        <w:t xml:space="preserve"> Белые сдались.</w:t>
      </w:r>
    </w:p>
    <w:p w:rsidR="0096562E" w:rsidRDefault="0096562E" w:rsidP="0096562E">
      <w:pPr>
        <w:pStyle w:val="a3"/>
        <w:jc w:val="both"/>
      </w:pPr>
      <w:r>
        <w:t xml:space="preserve">       Если король хорошо защищен и нападение на него не сулит успеха, объектами атаки могут быть незащищенные или связанные фигуры, слабые пешки и т.п.</w:t>
      </w:r>
    </w:p>
    <w:p w:rsidR="0096562E" w:rsidRDefault="0096562E" w:rsidP="0096562E">
      <w:pPr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Решить задачи</w:t>
      </w:r>
    </w:p>
    <w:p w:rsidR="0096562E" w:rsidRPr="009F2C99" w:rsidRDefault="0096562E" w:rsidP="0096562E">
      <w:pPr>
        <w:shd w:val="clear" w:color="auto" w:fill="F7F7F7"/>
        <w:spacing w:after="0" w:line="33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993300"/>
          <w:sz w:val="20"/>
          <w:szCs w:val="20"/>
          <w:lang w:eastAsia="ru-RU"/>
        </w:rPr>
        <w:drawing>
          <wp:inline distT="0" distB="0" distL="0" distR="0">
            <wp:extent cx="1208050" cy="1217295"/>
            <wp:effectExtent l="0" t="0" r="0" b="1905"/>
            <wp:docPr id="7" name="Рисунок 7" descr="№1 Ход белых мат в 1 ход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№1 Ход белых мат в 1 ход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08" cy="121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  </w:t>
      </w:r>
      <w:r>
        <w:rPr>
          <w:rFonts w:ascii="Tahoma" w:eastAsia="Times New Roman" w:hAnsi="Tahoma" w:cs="Tahoma"/>
          <w:noProof/>
          <w:color w:val="993300"/>
          <w:sz w:val="20"/>
          <w:szCs w:val="20"/>
          <w:lang w:eastAsia="ru-RU"/>
        </w:rPr>
        <w:drawing>
          <wp:inline distT="0" distB="0" distL="0" distR="0">
            <wp:extent cx="1227050" cy="1239572"/>
            <wp:effectExtent l="0" t="0" r="0" b="0"/>
            <wp:docPr id="6" name="Рисунок 6" descr="№2 Ход белых мат в 1 ход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№2 Ход белых мат в 1 ход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059" cy="124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 </w:t>
      </w:r>
      <w:r>
        <w:rPr>
          <w:rFonts w:ascii="Tahoma" w:eastAsia="Times New Roman" w:hAnsi="Tahoma" w:cs="Tahoma"/>
          <w:noProof/>
          <w:color w:val="993300"/>
          <w:sz w:val="20"/>
          <w:szCs w:val="20"/>
          <w:lang w:eastAsia="ru-RU"/>
        </w:rPr>
        <w:drawing>
          <wp:inline distT="0" distB="0" distL="0" distR="0">
            <wp:extent cx="1206010" cy="1209087"/>
            <wp:effectExtent l="0" t="0" r="0" b="0"/>
            <wp:docPr id="5" name="Рисунок 5" descr="№3 Ход белых мат в 1 ход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№3 Ход белых мат в 1 ход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808" cy="121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 </w:t>
      </w:r>
      <w:r>
        <w:rPr>
          <w:rFonts w:ascii="Tahoma" w:eastAsia="Times New Roman" w:hAnsi="Tahoma" w:cs="Tahoma"/>
          <w:noProof/>
          <w:color w:val="993300"/>
          <w:sz w:val="20"/>
          <w:szCs w:val="20"/>
          <w:lang w:eastAsia="ru-RU"/>
        </w:rPr>
        <w:drawing>
          <wp:inline distT="0" distB="0" distL="0" distR="0">
            <wp:extent cx="1223010" cy="1223010"/>
            <wp:effectExtent l="0" t="0" r="0" b="0"/>
            <wp:docPr id="4" name="Рисунок 4" descr="№4 Ход белых мат в 1 ход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№4 Ход белых мат в 1 ход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62E" w:rsidRPr="009F2C99" w:rsidRDefault="0096562E" w:rsidP="0096562E">
      <w:pPr>
        <w:shd w:val="clear" w:color="auto" w:fill="F7F7F7"/>
        <w:spacing w:before="100" w:beforeAutospacing="1" w:after="100" w:afterAutospacing="1" w:line="33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№1                                      №2                          </w:t>
      </w:r>
      <w:r w:rsidRPr="009F2C99">
        <w:rPr>
          <w:rFonts w:ascii="Tahoma" w:eastAsia="Times New Roman" w:hAnsi="Tahoma" w:cs="Tahoma"/>
          <w:sz w:val="20"/>
          <w:szCs w:val="20"/>
          <w:lang w:eastAsia="ru-RU"/>
        </w:rPr>
        <w:t>№3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</w:t>
      </w:r>
      <w:r w:rsidRPr="009F2C99">
        <w:rPr>
          <w:rFonts w:ascii="Tahoma" w:eastAsia="Times New Roman" w:hAnsi="Tahoma" w:cs="Tahoma"/>
          <w:sz w:val="20"/>
          <w:szCs w:val="20"/>
          <w:lang w:eastAsia="ru-RU"/>
        </w:rPr>
        <w:t>№4</w:t>
      </w:r>
    </w:p>
    <w:p w:rsidR="0096562E" w:rsidRDefault="0096562E" w:rsidP="0096562E">
      <w:pPr>
        <w:spacing w:after="0" w:line="33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Ход белых мат в 1 ход;</w:t>
      </w:r>
    </w:p>
    <w:p w:rsidR="00871BCF" w:rsidRDefault="00FE0E9D"/>
    <w:p w:rsidR="00B867AE" w:rsidRPr="00B867AE" w:rsidRDefault="00B867AE">
      <w:r>
        <w:t xml:space="preserve">Ответы записать и высылать на почту </w:t>
      </w:r>
      <w:proofErr w:type="spellStart"/>
      <w:r>
        <w:rPr>
          <w:lang w:val="en-US"/>
        </w:rPr>
        <w:t>avtregubchenko</w:t>
      </w:r>
      <w:proofErr w:type="spellEnd"/>
      <w:r w:rsidRPr="00B867AE">
        <w:t>@</w:t>
      </w:r>
      <w:r>
        <w:rPr>
          <w:lang w:val="en-US"/>
        </w:rPr>
        <w:t>mail</w:t>
      </w:r>
      <w:r w:rsidRPr="00B867AE">
        <w:t>.</w:t>
      </w:r>
      <w:proofErr w:type="spellStart"/>
      <w:r>
        <w:rPr>
          <w:lang w:val="en-US"/>
        </w:rPr>
        <w:t>ru</w:t>
      </w:r>
      <w:proofErr w:type="spellEnd"/>
    </w:p>
    <w:p w:rsidR="00B24347" w:rsidRDefault="00B24347"/>
    <w:sectPr w:rsidR="00B24347" w:rsidSect="00CC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6562E"/>
    <w:rsid w:val="003102D7"/>
    <w:rsid w:val="00372782"/>
    <w:rsid w:val="004762DD"/>
    <w:rsid w:val="0064439E"/>
    <w:rsid w:val="0096562E"/>
    <w:rsid w:val="00B24347"/>
    <w:rsid w:val="00B867AE"/>
    <w:rsid w:val="00CC3047"/>
    <w:rsid w:val="00FE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6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ubchess.ru/wp-content/uploads/2012/01/&#8470;14.jpg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clubchess.ru/wp-content/uploads/2012/01/&#8470;31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clubchess.ru/wp-content/uploads/2012/01/&#8470;21.jpg" TargetMode="External"/><Relationship Id="rId4" Type="http://schemas.openxmlformats.org/officeDocument/2006/relationships/hyperlink" Target="http://clubchess.ru/wp-content/uploads/2012/04/figurnai-ataka.jpg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://clubchess.ru/wp-content/uploads/2012/01/&#8470;4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2020-10-11T05:41:00Z</dcterms:created>
  <dcterms:modified xsi:type="dcterms:W3CDTF">2020-10-11T06:05:00Z</dcterms:modified>
</cp:coreProperties>
</file>